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DF" w:rsidRDefault="00C25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How to enter the SalesOutlook License Key.</w:t>
      </w:r>
    </w:p>
    <w:p w:rsidR="00C256DF" w:rsidRDefault="00C25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C256DF" w:rsidRDefault="00C25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1. Navigate to the SalesOutlook Folder in Outlook. (Press Ctrl-6)</w:t>
      </w:r>
    </w:p>
    <w:p w:rsidR="00C256DF" w:rsidRDefault="00C25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C256DF" w:rsidRDefault="007C39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>
            <wp:extent cx="16954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DF" w:rsidRDefault="00C25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 Open the SalesOutlook Setup form (Choose Grouped by type view)</w:t>
      </w:r>
    </w:p>
    <w:p w:rsidR="00C256DF" w:rsidRDefault="00C25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C256DF" w:rsidRDefault="007C39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>
            <wp:extent cx="2581275" cy="1190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DF" w:rsidRDefault="00C25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C256DF" w:rsidRDefault="00C25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C256DF" w:rsidRDefault="00C25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3. Click on the license key tab (Note: Outlook 2007 and Outlook 2010 have a ribbon so click on the ribbon item)</w:t>
      </w:r>
    </w:p>
    <w:p w:rsidR="00C256DF" w:rsidRDefault="007C39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>
            <wp:extent cx="3514725" cy="20002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DF" w:rsidRDefault="00C25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AA0405" w:rsidRDefault="007C39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5pt;margin-top:85.1pt;width:84.75pt;height:9.75pt;flip:x;z-index:251658240" o:connectortype="straight">
            <v:stroke endarrow="block"/>
          </v:shape>
        </w:pict>
      </w:r>
      <w:r w:rsidR="00AA0405">
        <w:rPr>
          <w:rFonts w:ascii="Arial" w:hAnsi="Arial" w:cs="Arial"/>
          <w:kern w:val="0"/>
          <w:sz w:val="20"/>
          <w:szCs w:val="20"/>
        </w:rPr>
        <w:t>Outlook 2007 or greater will have it in the ribbon under show. It is the third icon</w:t>
      </w:r>
      <w:r w:rsidR="00934775">
        <w:rPr>
          <w:rFonts w:ascii="Arial" w:hAnsi="Arial" w:cs="Arial"/>
          <w:kern w:val="0"/>
          <w:sz w:val="20"/>
          <w:szCs w:val="20"/>
        </w:rPr>
        <w:t xml:space="preserve"> or it will say license key</w:t>
      </w:r>
      <w:r w:rsidR="00AA0405">
        <w:rPr>
          <w:rFonts w:ascii="Arial" w:hAnsi="Arial" w:cs="Arial"/>
          <w:kern w:val="0"/>
          <w:sz w:val="20"/>
          <w:szCs w:val="20"/>
        </w:rPr>
        <w:t>.</w:t>
      </w:r>
    </w:p>
    <w:p w:rsidR="00AA0405" w:rsidRDefault="007C39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86050" cy="1762125"/>
            <wp:effectExtent l="19050" t="0" r="0" b="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6DF" w:rsidRDefault="00C25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4. Change the SalesOutlook key and close and save the form.</w:t>
      </w:r>
      <w:r w:rsidR="00AB3250">
        <w:rPr>
          <w:rFonts w:ascii="Arial" w:hAnsi="Arial" w:cs="Arial"/>
          <w:kern w:val="0"/>
          <w:sz w:val="20"/>
          <w:szCs w:val="20"/>
        </w:rPr>
        <w:t xml:space="preserve"> You can highlight existing users and delete them (make sure the semi colon is deleted with the user) and add additional users.</w:t>
      </w:r>
    </w:p>
    <w:p w:rsidR="00C256DF" w:rsidRDefault="00C25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C256DF" w:rsidRDefault="007C39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noProof/>
          <w:kern w:val="0"/>
          <w:sz w:val="20"/>
          <w:szCs w:val="20"/>
        </w:rPr>
        <w:lastRenderedPageBreak/>
        <w:drawing>
          <wp:inline distT="0" distB="0" distL="0" distR="0">
            <wp:extent cx="3333750" cy="914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96" w:rsidRDefault="00AB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AB1B96" w:rsidRDefault="00AB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Editing users</w:t>
      </w:r>
    </w:p>
    <w:p w:rsidR="00AB1B96" w:rsidRDefault="00AB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Highlight an existing user (include leading semicolon) and press delete. Click on users to add a new user.</w:t>
      </w:r>
    </w:p>
    <w:p w:rsidR="00AB1B96" w:rsidRDefault="00AB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AB1B96" w:rsidRDefault="007C39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3448050" cy="14668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B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A0405"/>
    <w:rsid w:val="0027656F"/>
    <w:rsid w:val="00734869"/>
    <w:rsid w:val="007541FD"/>
    <w:rsid w:val="007C3929"/>
    <w:rsid w:val="0081776B"/>
    <w:rsid w:val="00934775"/>
    <w:rsid w:val="009756C5"/>
    <w:rsid w:val="00AA0405"/>
    <w:rsid w:val="00AB1B96"/>
    <w:rsid w:val="00AB3250"/>
    <w:rsid w:val="00C2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kern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A04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040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0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0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A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> SalesOutlook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2017-10-31T21:34:00Z</dcterms:created>
  <dcterms:modified xsi:type="dcterms:W3CDTF">2017-10-31T21:34:00Z</dcterms:modified>
</cp:coreProperties>
</file>