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A2" w:rsidRPr="00EB6046" w:rsidRDefault="00EB6046" w:rsidP="00EB6046">
      <w:pPr>
        <w:jc w:val="center"/>
        <w:rPr>
          <w:b/>
          <w:sz w:val="36"/>
          <w:szCs w:val="36"/>
        </w:rPr>
      </w:pPr>
      <w:r w:rsidRPr="00EB6046">
        <w:rPr>
          <w:b/>
          <w:sz w:val="36"/>
          <w:szCs w:val="36"/>
        </w:rPr>
        <w:t>Modifying the SalesOutlook Dashboard</w:t>
      </w:r>
    </w:p>
    <w:p w:rsidR="00EB6046" w:rsidRDefault="00EB6046"/>
    <w:p w:rsidR="00EB6046" w:rsidRDefault="00EB6046"/>
    <w:p w:rsidR="00EB6046" w:rsidRDefault="00EB6046">
      <w:r>
        <w:t>The SalesOutlook dashboard can be modified per user or globally and includes the following customizations</w:t>
      </w:r>
    </w:p>
    <w:p w:rsidR="00EB6046" w:rsidRDefault="00EB6046" w:rsidP="00EB6046">
      <w:pPr>
        <w:pStyle w:val="ListParagraph"/>
        <w:numPr>
          <w:ilvl w:val="0"/>
          <w:numId w:val="1"/>
        </w:numPr>
      </w:pPr>
      <w:r>
        <w:t>Chart Title</w:t>
      </w:r>
    </w:p>
    <w:p w:rsidR="00EB6046" w:rsidRDefault="00EB6046" w:rsidP="00EB6046">
      <w:pPr>
        <w:pStyle w:val="ListParagraph"/>
        <w:numPr>
          <w:ilvl w:val="0"/>
          <w:numId w:val="1"/>
        </w:numPr>
      </w:pPr>
      <w:r>
        <w:t>Chart SQL statement</w:t>
      </w:r>
    </w:p>
    <w:p w:rsidR="00EB6046" w:rsidRDefault="00EB6046"/>
    <w:p w:rsidR="00EB6046" w:rsidRPr="00135CA8" w:rsidRDefault="00151F20">
      <w:pPr>
        <w:rPr>
          <w:b/>
          <w:sz w:val="24"/>
          <w:szCs w:val="24"/>
        </w:rPr>
      </w:pPr>
      <w:r w:rsidRPr="00135CA8">
        <w:rPr>
          <w:b/>
          <w:sz w:val="24"/>
          <w:szCs w:val="24"/>
        </w:rPr>
        <w:t>Modifying</w:t>
      </w:r>
      <w:r w:rsidR="00EB6046" w:rsidRPr="00135CA8">
        <w:rPr>
          <w:b/>
          <w:sz w:val="24"/>
          <w:szCs w:val="24"/>
        </w:rPr>
        <w:t xml:space="preserve"> the Chart SQL per user</w:t>
      </w:r>
    </w:p>
    <w:p w:rsidR="00EB6046" w:rsidRDefault="00EB6046">
      <w:r>
        <w:t>The title and data are customized using</w:t>
      </w:r>
      <w:r w:rsidR="00151F20">
        <w:t xml:space="preserve"> </w:t>
      </w:r>
      <w:r>
        <w:t>the registry. Open</w:t>
      </w:r>
      <w:r w:rsidR="00151F20">
        <w:t xml:space="preserve"> </w:t>
      </w:r>
      <w:proofErr w:type="spellStart"/>
      <w:r w:rsidR="00151F20">
        <w:t>Regedit</w:t>
      </w:r>
      <w:proofErr w:type="spellEnd"/>
      <w:r w:rsidR="00151F20">
        <w:t xml:space="preserve"> (Start | Run | </w:t>
      </w:r>
      <w:proofErr w:type="spellStart"/>
      <w:r w:rsidR="00151F20">
        <w:t>regedit</w:t>
      </w:r>
      <w:proofErr w:type="spellEnd"/>
      <w:proofErr w:type="gramStart"/>
      <w:r w:rsidR="00151F20">
        <w:t xml:space="preserve">) </w:t>
      </w:r>
      <w:r>
        <w:t xml:space="preserve"> Navigate</w:t>
      </w:r>
      <w:proofErr w:type="gramEnd"/>
      <w:r>
        <w:t xml:space="preserve"> to the </w:t>
      </w:r>
      <w:r w:rsidR="00151F20">
        <w:t>Current</w:t>
      </w:r>
      <w:r>
        <w:t xml:space="preserve"> Users\Software\SalesOutlook hive. Here you will see Chart Titles and Chart SQL. Chart1 </w:t>
      </w:r>
      <w:r w:rsidR="00151F20">
        <w:t>and Chart 3 use the same SQL stat</w:t>
      </w:r>
      <w:r>
        <w:t xml:space="preserve">ement. You can modify the SQL statements </w:t>
      </w:r>
    </w:p>
    <w:p w:rsidR="00EB6046" w:rsidRDefault="00EB6046"/>
    <w:p w:rsidR="00EB6046" w:rsidRDefault="00EB6046">
      <w:r>
        <w:rPr>
          <w:noProof/>
        </w:rPr>
        <w:drawing>
          <wp:inline distT="0" distB="0" distL="0" distR="0" wp14:anchorId="3F453D3B" wp14:editId="76C476B2">
            <wp:extent cx="47244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24400" cy="361950"/>
                    </a:xfrm>
                    <a:prstGeom prst="rect">
                      <a:avLst/>
                    </a:prstGeom>
                  </pic:spPr>
                </pic:pic>
              </a:graphicData>
            </a:graphic>
          </wp:inline>
        </w:drawing>
      </w:r>
    </w:p>
    <w:p w:rsidR="00EB6046" w:rsidRDefault="00EB6046"/>
    <w:p w:rsidR="00EB6046" w:rsidRDefault="00EB6046">
      <w:r>
        <w:rPr>
          <w:noProof/>
        </w:rPr>
        <w:drawing>
          <wp:inline distT="0" distB="0" distL="0" distR="0" wp14:anchorId="645E9E37" wp14:editId="6BD1B805">
            <wp:extent cx="5943600" cy="1220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20470"/>
                    </a:xfrm>
                    <a:prstGeom prst="rect">
                      <a:avLst/>
                    </a:prstGeom>
                  </pic:spPr>
                </pic:pic>
              </a:graphicData>
            </a:graphic>
          </wp:inline>
        </w:drawing>
      </w:r>
    </w:p>
    <w:p w:rsidR="00EB6046" w:rsidRDefault="00EB6046"/>
    <w:p w:rsidR="00EB6046" w:rsidRDefault="00EB6046">
      <w:r>
        <w:t>Breakdown of SQL statement to Chart values.</w:t>
      </w:r>
    </w:p>
    <w:p w:rsidR="00D21672" w:rsidRPr="00D21672" w:rsidRDefault="00D21672">
      <w:pPr>
        <w:rPr>
          <w:i/>
        </w:rPr>
      </w:pPr>
      <w:r w:rsidRPr="00D21672">
        <w:rPr>
          <w:i/>
        </w:rPr>
        <w:t>Funnel and Pie Charts.</w:t>
      </w:r>
    </w:p>
    <w:p w:rsidR="00EB6046" w:rsidRDefault="00EB6046">
      <w:r>
        <w:t xml:space="preserve">The </w:t>
      </w:r>
      <w:r w:rsidR="00D21672">
        <w:t>chart values need to be numeric, percent or currency. The grouping field is the funnel breakdown (top to bottom funnel value) and the sum field will total each breakdown or level. You can also add addition where clauses such as “where [Account Manager] =’Sales</w:t>
      </w:r>
      <w:r w:rsidR="00151F20">
        <w:t xml:space="preserve"> </w:t>
      </w:r>
      <w:proofErr w:type="spellStart"/>
      <w:r w:rsidR="00151F20">
        <w:t>persons</w:t>
      </w:r>
      <w:proofErr w:type="spellEnd"/>
      <w:r w:rsidR="00D21672">
        <w:t xml:space="preserve"> name’ ” or [forecast</w:t>
      </w:r>
      <w:proofErr w:type="gramStart"/>
      <w:r w:rsidR="00D21672">
        <w:t>]=</w:t>
      </w:r>
      <w:proofErr w:type="gramEnd"/>
      <w:r w:rsidR="00D21672">
        <w:t xml:space="preserve">True. Make sure to include brackets around the field name. </w:t>
      </w:r>
    </w:p>
    <w:p w:rsidR="00EB6046" w:rsidRDefault="00EB6046" w:rsidP="00EB6046">
      <w:pPr>
        <w:rPr>
          <w:rFonts w:ascii="Consolas" w:hAnsi="Consolas"/>
          <w:color w:val="A31515"/>
          <w:sz w:val="19"/>
          <w:szCs w:val="19"/>
        </w:rPr>
      </w:pPr>
      <w:r>
        <w:rPr>
          <w:rFonts w:ascii="Consolas" w:hAnsi="Consolas"/>
          <w:color w:val="000000"/>
          <w:sz w:val="19"/>
          <w:szCs w:val="19"/>
          <w:highlight w:val="white"/>
        </w:rPr>
        <w:t xml:space="preserve">Chart1SQL = </w:t>
      </w:r>
      <w:r>
        <w:rPr>
          <w:rFonts w:ascii="Consolas" w:hAnsi="Consolas"/>
          <w:color w:val="A31515"/>
          <w:sz w:val="19"/>
          <w:szCs w:val="19"/>
          <w:highlight w:val="white"/>
        </w:rPr>
        <w:t xml:space="preserve">"Select </w:t>
      </w:r>
      <w:proofErr w:type="spellStart"/>
      <w:r>
        <w:rPr>
          <w:rFonts w:ascii="Consolas" w:hAnsi="Consolas"/>
          <w:color w:val="A31515"/>
          <w:sz w:val="19"/>
          <w:szCs w:val="19"/>
          <w:highlight w:val="white"/>
        </w:rPr>
        <w:t>Probability</w:t>
      </w:r>
      <w:proofErr w:type="gramStart"/>
      <w:r>
        <w:rPr>
          <w:rFonts w:ascii="Consolas" w:hAnsi="Consolas"/>
          <w:color w:val="A31515"/>
          <w:sz w:val="19"/>
          <w:szCs w:val="19"/>
          <w:highlight w:val="white"/>
        </w:rPr>
        <w:t>,SUM</w:t>
      </w:r>
      <w:proofErr w:type="spellEnd"/>
      <w:proofErr w:type="gramEnd"/>
      <w:r>
        <w:rPr>
          <w:rFonts w:ascii="Consolas" w:hAnsi="Consolas"/>
          <w:color w:val="A31515"/>
          <w:sz w:val="19"/>
          <w:szCs w:val="19"/>
          <w:highlight w:val="white"/>
        </w:rPr>
        <w:t>(</w:t>
      </w:r>
      <w:proofErr w:type="spellStart"/>
      <w:r>
        <w:rPr>
          <w:rFonts w:ascii="Consolas" w:hAnsi="Consolas"/>
          <w:color w:val="A31515"/>
          <w:sz w:val="19"/>
          <w:szCs w:val="19"/>
          <w:highlight w:val="white"/>
        </w:rPr>
        <w:t>TotalPurchase</w:t>
      </w:r>
      <w:proofErr w:type="spellEnd"/>
      <w:r>
        <w:rPr>
          <w:rFonts w:ascii="Consolas" w:hAnsi="Consolas"/>
          <w:color w:val="A31515"/>
          <w:sz w:val="19"/>
          <w:szCs w:val="19"/>
          <w:highlight w:val="white"/>
        </w:rPr>
        <w:t>) from Opportunities group by Probability"</w:t>
      </w:r>
    </w:p>
    <w:p w:rsidR="00D21672" w:rsidRDefault="00D21672" w:rsidP="00D21672">
      <w:pPr>
        <w:rPr>
          <w:rFonts w:ascii="Consolas" w:hAnsi="Consolas"/>
          <w:color w:val="A31515"/>
          <w:sz w:val="19"/>
          <w:szCs w:val="19"/>
        </w:rPr>
      </w:pPr>
      <w:r>
        <w:rPr>
          <w:rFonts w:ascii="Consolas" w:hAnsi="Consolas"/>
          <w:color w:val="000000"/>
          <w:sz w:val="19"/>
          <w:szCs w:val="19"/>
          <w:highlight w:val="white"/>
        </w:rPr>
        <w:t xml:space="preserve">Chart1SQL = </w:t>
      </w:r>
      <w:r>
        <w:rPr>
          <w:rFonts w:ascii="Consolas" w:hAnsi="Consolas"/>
          <w:color w:val="A31515"/>
          <w:sz w:val="19"/>
          <w:szCs w:val="19"/>
          <w:highlight w:val="white"/>
        </w:rPr>
        <w:t xml:space="preserve">"Select </w:t>
      </w:r>
      <w:proofErr w:type="spellStart"/>
      <w:r>
        <w:rPr>
          <w:rFonts w:ascii="Consolas" w:hAnsi="Consolas"/>
          <w:color w:val="A31515"/>
          <w:sz w:val="19"/>
          <w:szCs w:val="19"/>
          <w:highlight w:val="white"/>
        </w:rPr>
        <w:t>Probability</w:t>
      </w:r>
      <w:proofErr w:type="gramStart"/>
      <w:r>
        <w:rPr>
          <w:rFonts w:ascii="Consolas" w:hAnsi="Consolas"/>
          <w:color w:val="A31515"/>
          <w:sz w:val="19"/>
          <w:szCs w:val="19"/>
          <w:highlight w:val="white"/>
        </w:rPr>
        <w:t>,SUM</w:t>
      </w:r>
      <w:proofErr w:type="spellEnd"/>
      <w:proofErr w:type="gramEnd"/>
      <w:r>
        <w:rPr>
          <w:rFonts w:ascii="Consolas" w:hAnsi="Consolas"/>
          <w:color w:val="A31515"/>
          <w:sz w:val="19"/>
          <w:szCs w:val="19"/>
          <w:highlight w:val="white"/>
        </w:rPr>
        <w:t>(</w:t>
      </w:r>
      <w:proofErr w:type="spellStart"/>
      <w:r>
        <w:rPr>
          <w:rFonts w:ascii="Consolas" w:hAnsi="Consolas"/>
          <w:color w:val="A31515"/>
          <w:sz w:val="19"/>
          <w:szCs w:val="19"/>
          <w:highlight w:val="white"/>
        </w:rPr>
        <w:t>TotalPurchase</w:t>
      </w:r>
      <w:proofErr w:type="spellEnd"/>
      <w:r>
        <w:rPr>
          <w:rFonts w:ascii="Consolas" w:hAnsi="Consolas"/>
          <w:color w:val="A31515"/>
          <w:sz w:val="19"/>
          <w:szCs w:val="19"/>
          <w:highlight w:val="white"/>
        </w:rPr>
        <w:t>) from Opportunities group by Probability</w:t>
      </w:r>
      <w:r>
        <w:rPr>
          <w:rFonts w:ascii="Consolas" w:hAnsi="Consolas"/>
          <w:color w:val="A31515"/>
          <w:sz w:val="19"/>
          <w:szCs w:val="19"/>
          <w:highlight w:val="white"/>
        </w:rPr>
        <w:t xml:space="preserve"> where [Account Manager] = ‘Joe Friday’ and [Forecast] = True</w:t>
      </w:r>
      <w:r>
        <w:rPr>
          <w:rFonts w:ascii="Consolas" w:hAnsi="Consolas"/>
          <w:color w:val="A31515"/>
          <w:sz w:val="19"/>
          <w:szCs w:val="19"/>
          <w:highlight w:val="white"/>
        </w:rPr>
        <w:t>"</w:t>
      </w:r>
    </w:p>
    <w:p w:rsidR="00D21672" w:rsidRDefault="00D21672" w:rsidP="00EB6046">
      <w:pPr>
        <w:rPr>
          <w:rFonts w:ascii="Consolas" w:hAnsi="Consolas"/>
          <w:color w:val="000000"/>
          <w:sz w:val="19"/>
          <w:szCs w:val="19"/>
          <w:highlight w:val="white"/>
        </w:rPr>
      </w:pPr>
    </w:p>
    <w:p w:rsidR="00D21672" w:rsidRPr="00D21672" w:rsidRDefault="00D21672" w:rsidP="00EB6046">
      <w:pPr>
        <w:rPr>
          <w:rFonts w:ascii="Consolas" w:hAnsi="Consolas"/>
          <w:i/>
          <w:color w:val="000000"/>
          <w:sz w:val="19"/>
          <w:szCs w:val="19"/>
          <w:highlight w:val="white"/>
        </w:rPr>
      </w:pPr>
      <w:r w:rsidRPr="00D21672">
        <w:rPr>
          <w:rFonts w:ascii="Consolas" w:hAnsi="Consolas"/>
          <w:i/>
          <w:color w:val="000000"/>
          <w:sz w:val="19"/>
          <w:szCs w:val="19"/>
          <w:highlight w:val="white"/>
        </w:rPr>
        <w:lastRenderedPageBreak/>
        <w:t>Bar Chart</w:t>
      </w:r>
    </w:p>
    <w:p w:rsidR="00D21672" w:rsidRDefault="00D21672" w:rsidP="00EB6046">
      <w:pPr>
        <w:rPr>
          <w:rFonts w:ascii="Consolas" w:hAnsi="Consolas"/>
          <w:color w:val="000000"/>
          <w:sz w:val="19"/>
          <w:szCs w:val="19"/>
          <w:highlight w:val="white"/>
        </w:rPr>
      </w:pPr>
      <w:r>
        <w:rPr>
          <w:rFonts w:ascii="Consolas" w:hAnsi="Consolas"/>
          <w:color w:val="000000"/>
          <w:sz w:val="19"/>
          <w:szCs w:val="19"/>
          <w:highlight w:val="white"/>
        </w:rPr>
        <w:t xml:space="preserve">The Bar chart is a date driven chart that will give a timeline and the amount for the time line. The first field must be a date and the second filed next to be a numeric, percent or currency field. You can add additional where </w:t>
      </w:r>
      <w:r w:rsidR="00B14CB2">
        <w:rPr>
          <w:rFonts w:ascii="Consolas" w:hAnsi="Consolas"/>
          <w:color w:val="000000"/>
          <w:sz w:val="19"/>
          <w:szCs w:val="19"/>
          <w:highlight w:val="white"/>
        </w:rPr>
        <w:t xml:space="preserve">or having </w:t>
      </w:r>
      <w:r>
        <w:rPr>
          <w:rFonts w:ascii="Consolas" w:hAnsi="Consolas"/>
          <w:color w:val="000000"/>
          <w:sz w:val="19"/>
          <w:szCs w:val="19"/>
          <w:highlight w:val="white"/>
        </w:rPr>
        <w:t>clauses such as a date range.</w:t>
      </w:r>
    </w:p>
    <w:p w:rsidR="00EB6046" w:rsidRDefault="00EB6046" w:rsidP="00EB6046">
      <w:pPr>
        <w:rPr>
          <w:rFonts w:ascii="Calibri" w:hAnsi="Calibri"/>
        </w:rPr>
      </w:pPr>
      <w:r>
        <w:rPr>
          <w:rFonts w:ascii="Consolas" w:hAnsi="Consolas"/>
          <w:color w:val="000000"/>
          <w:sz w:val="19"/>
          <w:szCs w:val="19"/>
          <w:highlight w:val="white"/>
        </w:rPr>
        <w:t xml:space="preserve">Chart2SQL = </w:t>
      </w:r>
      <w:r>
        <w:rPr>
          <w:rFonts w:ascii="Consolas" w:hAnsi="Consolas"/>
          <w:color w:val="A31515"/>
          <w:sz w:val="19"/>
          <w:szCs w:val="19"/>
          <w:highlight w:val="white"/>
        </w:rPr>
        <w:t>"Select [Expected Close Date]</w:t>
      </w:r>
      <w:proofErr w:type="gramStart"/>
      <w:r>
        <w:rPr>
          <w:rFonts w:ascii="Consolas" w:hAnsi="Consolas"/>
          <w:color w:val="A31515"/>
          <w:sz w:val="19"/>
          <w:szCs w:val="19"/>
          <w:highlight w:val="white"/>
        </w:rPr>
        <w:t>,SUM</w:t>
      </w:r>
      <w:proofErr w:type="gramEnd"/>
      <w:r>
        <w:rPr>
          <w:rFonts w:ascii="Consolas" w:hAnsi="Consolas"/>
          <w:color w:val="A31515"/>
          <w:sz w:val="19"/>
          <w:szCs w:val="19"/>
          <w:highlight w:val="white"/>
        </w:rPr>
        <w:t>(</w:t>
      </w:r>
      <w:proofErr w:type="spellStart"/>
      <w:r>
        <w:rPr>
          <w:rFonts w:ascii="Consolas" w:hAnsi="Consolas"/>
          <w:color w:val="A31515"/>
          <w:sz w:val="19"/>
          <w:szCs w:val="19"/>
          <w:highlight w:val="white"/>
        </w:rPr>
        <w:t>TotalPurchase</w:t>
      </w:r>
      <w:proofErr w:type="spellEnd"/>
      <w:r>
        <w:rPr>
          <w:rFonts w:ascii="Consolas" w:hAnsi="Consolas"/>
          <w:color w:val="A31515"/>
          <w:sz w:val="19"/>
          <w:szCs w:val="19"/>
          <w:highlight w:val="white"/>
        </w:rPr>
        <w:t>) as Expr1 from Opportunities group by [Expected Close Date] order by [Expected Close Date]"</w:t>
      </w:r>
    </w:p>
    <w:p w:rsidR="00D21672" w:rsidRDefault="00D21672" w:rsidP="00D21672">
      <w:pPr>
        <w:rPr>
          <w:rFonts w:ascii="Calibri" w:hAnsi="Calibri"/>
        </w:rPr>
      </w:pPr>
      <w:r>
        <w:rPr>
          <w:rFonts w:ascii="Consolas" w:hAnsi="Consolas"/>
          <w:color w:val="000000"/>
          <w:sz w:val="19"/>
          <w:szCs w:val="19"/>
          <w:highlight w:val="white"/>
        </w:rPr>
        <w:t xml:space="preserve">Chart2SQL = </w:t>
      </w:r>
      <w:r>
        <w:rPr>
          <w:rFonts w:ascii="Consolas" w:hAnsi="Consolas"/>
          <w:color w:val="A31515"/>
          <w:sz w:val="19"/>
          <w:szCs w:val="19"/>
          <w:highlight w:val="white"/>
        </w:rPr>
        <w:t>"Select [Expected Close Date]</w:t>
      </w:r>
      <w:proofErr w:type="gramStart"/>
      <w:r>
        <w:rPr>
          <w:rFonts w:ascii="Consolas" w:hAnsi="Consolas"/>
          <w:color w:val="A31515"/>
          <w:sz w:val="19"/>
          <w:szCs w:val="19"/>
          <w:highlight w:val="white"/>
        </w:rPr>
        <w:t>,SUM</w:t>
      </w:r>
      <w:proofErr w:type="gramEnd"/>
      <w:r>
        <w:rPr>
          <w:rFonts w:ascii="Consolas" w:hAnsi="Consolas"/>
          <w:color w:val="A31515"/>
          <w:sz w:val="19"/>
          <w:szCs w:val="19"/>
          <w:highlight w:val="white"/>
        </w:rPr>
        <w:t>(</w:t>
      </w:r>
      <w:proofErr w:type="spellStart"/>
      <w:r>
        <w:rPr>
          <w:rFonts w:ascii="Consolas" w:hAnsi="Consolas"/>
          <w:color w:val="A31515"/>
          <w:sz w:val="19"/>
          <w:szCs w:val="19"/>
          <w:highlight w:val="white"/>
        </w:rPr>
        <w:t>TotalPurchase</w:t>
      </w:r>
      <w:proofErr w:type="spellEnd"/>
      <w:r>
        <w:rPr>
          <w:rFonts w:ascii="Consolas" w:hAnsi="Consolas"/>
          <w:color w:val="A31515"/>
          <w:sz w:val="19"/>
          <w:szCs w:val="19"/>
          <w:highlight w:val="white"/>
        </w:rPr>
        <w:t>) as Expr1 from Opportunities group by [Expected Close Date] order by [Expected Close Date]</w:t>
      </w:r>
      <w:r>
        <w:rPr>
          <w:rFonts w:ascii="Consolas" w:hAnsi="Consolas"/>
          <w:color w:val="A31515"/>
          <w:sz w:val="19"/>
          <w:szCs w:val="19"/>
          <w:highlight w:val="white"/>
        </w:rPr>
        <w:t xml:space="preserve"> where [Expected Close Date] </w:t>
      </w:r>
      <w:r w:rsidR="00B14CB2">
        <w:rPr>
          <w:rFonts w:ascii="Consolas" w:hAnsi="Consolas"/>
          <w:color w:val="A31515"/>
          <w:sz w:val="19"/>
          <w:szCs w:val="19"/>
          <w:highlight w:val="white"/>
        </w:rPr>
        <w:t xml:space="preserve"> </w:t>
      </w:r>
      <w:r w:rsidR="00B14CB2">
        <w:rPr>
          <w:rFonts w:ascii="Consolas" w:hAnsi="Consolas"/>
          <w:color w:val="A31515"/>
          <w:sz w:val="19"/>
          <w:szCs w:val="19"/>
        </w:rPr>
        <w:t xml:space="preserve">HAVING </w:t>
      </w:r>
      <w:r w:rsidR="00B14CB2" w:rsidRPr="00B14CB2">
        <w:rPr>
          <w:rFonts w:ascii="Consolas" w:hAnsi="Consolas"/>
          <w:color w:val="A31515"/>
          <w:sz w:val="19"/>
          <w:szCs w:val="19"/>
        </w:rPr>
        <w:t>(</w:t>
      </w:r>
      <w:r w:rsidR="00B14CB2">
        <w:rPr>
          <w:rFonts w:ascii="Consolas" w:hAnsi="Consolas"/>
          <w:color w:val="A31515"/>
          <w:sz w:val="19"/>
          <w:szCs w:val="19"/>
        </w:rPr>
        <w:t>Expected Close Date])&gt;Now()</w:t>
      </w:r>
      <w:r>
        <w:rPr>
          <w:rFonts w:ascii="Consolas" w:hAnsi="Consolas"/>
          <w:color w:val="A31515"/>
          <w:sz w:val="19"/>
          <w:szCs w:val="19"/>
          <w:highlight w:val="white"/>
        </w:rPr>
        <w:t>"</w:t>
      </w:r>
    </w:p>
    <w:p w:rsidR="00EB6046" w:rsidRDefault="00EB6046"/>
    <w:p w:rsidR="00EB6046" w:rsidRDefault="00EB6046"/>
    <w:p w:rsidR="00EB6046" w:rsidRPr="00135CA8" w:rsidRDefault="00EB6046">
      <w:pPr>
        <w:rPr>
          <w:b/>
          <w:sz w:val="24"/>
          <w:szCs w:val="24"/>
        </w:rPr>
      </w:pPr>
      <w:proofErr w:type="spellStart"/>
      <w:r w:rsidRPr="00135CA8">
        <w:rPr>
          <w:b/>
          <w:sz w:val="24"/>
          <w:szCs w:val="24"/>
        </w:rPr>
        <w:t>Modyfying</w:t>
      </w:r>
      <w:proofErr w:type="spellEnd"/>
      <w:r w:rsidRPr="00135CA8">
        <w:rPr>
          <w:b/>
          <w:sz w:val="24"/>
          <w:szCs w:val="24"/>
        </w:rPr>
        <w:t xml:space="preserve"> the Chart SQL globally.</w:t>
      </w:r>
    </w:p>
    <w:p w:rsidR="00EB6046" w:rsidRDefault="00EB6046"/>
    <w:p w:rsidR="00EB6046" w:rsidRDefault="00135CA8">
      <w:r>
        <w:t xml:space="preserve">You will need Microsoft Access Installed to modify the Charts </w:t>
      </w:r>
      <w:r w:rsidR="00151F20">
        <w:t>globally (Note</w:t>
      </w:r>
      <w:r>
        <w:t>: Only the administrator needs Microsoft Access Installed to modify the SQL Commands.</w:t>
      </w:r>
    </w:p>
    <w:p w:rsidR="00135CA8" w:rsidRDefault="00135CA8"/>
    <w:p w:rsidR="00135CA8" w:rsidRDefault="00135CA8">
      <w:r>
        <w:t>Click on the Access button from the SalesOutlook toolbar</w:t>
      </w:r>
    </w:p>
    <w:p w:rsidR="00135CA8" w:rsidRDefault="00135CA8">
      <w:pPr>
        <w:rPr>
          <w:noProof/>
        </w:rPr>
      </w:pPr>
    </w:p>
    <w:p w:rsidR="00135CA8" w:rsidRDefault="00135CA8">
      <w:r>
        <w:rPr>
          <w:noProof/>
        </w:rPr>
        <w:drawing>
          <wp:inline distT="0" distB="0" distL="0" distR="0" wp14:anchorId="22E45230" wp14:editId="6062555D">
            <wp:extent cx="5943600" cy="748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48665"/>
                    </a:xfrm>
                    <a:prstGeom prst="rect">
                      <a:avLst/>
                    </a:prstGeom>
                  </pic:spPr>
                </pic:pic>
              </a:graphicData>
            </a:graphic>
          </wp:inline>
        </w:drawing>
      </w:r>
    </w:p>
    <w:p w:rsidR="00135CA8" w:rsidRDefault="00135CA8">
      <w:r>
        <w:t>Select Queries if the Queries section is not already the default. You should see two queries setup for the chart Opp. Make sure the registry is set to Select * from OpportunitiesChart1 and Select * from OpportunitiesChart2 as seen below.</w:t>
      </w:r>
      <w:r>
        <w:rPr>
          <w:noProof/>
        </w:rPr>
        <w:drawing>
          <wp:inline distT="0" distB="0" distL="0" distR="0" wp14:anchorId="2FC1ADD3" wp14:editId="34363300">
            <wp:extent cx="5943600" cy="1220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20470"/>
                    </a:xfrm>
                    <a:prstGeom prst="rect">
                      <a:avLst/>
                    </a:prstGeom>
                  </pic:spPr>
                </pic:pic>
              </a:graphicData>
            </a:graphic>
          </wp:inline>
        </w:drawing>
      </w:r>
      <w:proofErr w:type="gramStart"/>
      <w:r>
        <w:t>ortunitiesCart1</w:t>
      </w:r>
      <w:proofErr w:type="gramEnd"/>
      <w:r>
        <w:t xml:space="preserve"> and OpportunitiesChart2</w:t>
      </w:r>
    </w:p>
    <w:p w:rsidR="00135CA8" w:rsidRDefault="00135CA8">
      <w:r>
        <w:rPr>
          <w:noProof/>
        </w:rPr>
        <w:lastRenderedPageBreak/>
        <w:drawing>
          <wp:inline distT="0" distB="0" distL="0" distR="0" wp14:anchorId="65617FD2" wp14:editId="6DA25977">
            <wp:extent cx="3216910" cy="8229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16910" cy="8229600"/>
                    </a:xfrm>
                    <a:prstGeom prst="rect">
                      <a:avLst/>
                    </a:prstGeom>
                  </pic:spPr>
                </pic:pic>
              </a:graphicData>
            </a:graphic>
          </wp:inline>
        </w:drawing>
      </w:r>
    </w:p>
    <w:p w:rsidR="00135CA8" w:rsidRDefault="00135CA8">
      <w:r>
        <w:lastRenderedPageBreak/>
        <w:t>Right click on the OpportunitiesChart1SQL and choose Design View</w:t>
      </w:r>
      <w:r>
        <w:rPr>
          <w:noProof/>
        </w:rPr>
        <w:drawing>
          <wp:inline distT="0" distB="0" distL="0" distR="0" wp14:anchorId="45044FA2" wp14:editId="16814276">
            <wp:extent cx="4019550" cy="120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9550" cy="1209675"/>
                    </a:xfrm>
                    <a:prstGeom prst="rect">
                      <a:avLst/>
                    </a:prstGeom>
                  </pic:spPr>
                </pic:pic>
              </a:graphicData>
            </a:graphic>
          </wp:inline>
        </w:drawing>
      </w:r>
    </w:p>
    <w:p w:rsidR="00135CA8" w:rsidRDefault="00135CA8">
      <w:r>
        <w:t>If your Query is not already in design view then click View | Design view.</w:t>
      </w:r>
    </w:p>
    <w:p w:rsidR="00135CA8" w:rsidRDefault="00135CA8">
      <w:r>
        <w:rPr>
          <w:noProof/>
        </w:rPr>
        <w:drawing>
          <wp:inline distT="0" distB="0" distL="0" distR="0" wp14:anchorId="6A3C890F" wp14:editId="5F310F5B">
            <wp:extent cx="5867400" cy="3533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67400" cy="3533775"/>
                    </a:xfrm>
                    <a:prstGeom prst="rect">
                      <a:avLst/>
                    </a:prstGeom>
                  </pic:spPr>
                </pic:pic>
              </a:graphicData>
            </a:graphic>
          </wp:inline>
        </w:drawing>
      </w:r>
    </w:p>
    <w:p w:rsidR="00135CA8" w:rsidRDefault="00135CA8"/>
    <w:p w:rsidR="00135CA8" w:rsidRDefault="00135CA8">
      <w:r>
        <w:t>You can now customize the view the</w:t>
      </w:r>
      <w:r w:rsidR="00260D71">
        <w:t xml:space="preserve"> way you need it. Test the Query.</w:t>
      </w:r>
    </w:p>
    <w:p w:rsidR="00260D71" w:rsidRDefault="00260D71">
      <w:r>
        <w:rPr>
          <w:noProof/>
        </w:rPr>
        <w:drawing>
          <wp:inline distT="0" distB="0" distL="0" distR="0" wp14:anchorId="69039CC0" wp14:editId="52123F64">
            <wp:extent cx="5943600" cy="11207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20775"/>
                    </a:xfrm>
                    <a:prstGeom prst="rect">
                      <a:avLst/>
                    </a:prstGeom>
                  </pic:spPr>
                </pic:pic>
              </a:graphicData>
            </a:graphic>
          </wp:inline>
        </w:drawing>
      </w:r>
    </w:p>
    <w:p w:rsidR="00260D71" w:rsidRDefault="00260D71">
      <w:r w:rsidRPr="00260D71">
        <w:rPr>
          <w:i/>
        </w:rPr>
        <w:t>Copying the query for other users</w:t>
      </w:r>
      <w:r>
        <w:t>.</w:t>
      </w:r>
    </w:p>
    <w:p w:rsidR="00260D71" w:rsidRDefault="00260D71">
      <w:r>
        <w:t xml:space="preserve">Once tested then you will need to replace the </w:t>
      </w:r>
      <w:proofErr w:type="gramStart"/>
      <w:r>
        <w:t>SalesOutlookReports</w:t>
      </w:r>
      <w:r w:rsidR="00151F20">
        <w:t>.so</w:t>
      </w:r>
      <w:r>
        <w:t xml:space="preserve">  in</w:t>
      </w:r>
      <w:proofErr w:type="gramEnd"/>
      <w:r>
        <w:t xml:space="preserve"> the SalesOutlook Folder and have the users map the SalesOutlook database.</w:t>
      </w:r>
    </w:p>
    <w:p w:rsidR="00260D71" w:rsidRDefault="00260D71">
      <w:r>
        <w:lastRenderedPageBreak/>
        <w:t>Navigate</w:t>
      </w:r>
      <w:r w:rsidR="00151F20">
        <w:t xml:space="preserve"> to the \Users\{your username}\</w:t>
      </w:r>
      <w:proofErr w:type="spellStart"/>
      <w:r w:rsidR="00151F20">
        <w:t>A</w:t>
      </w:r>
      <w:r>
        <w:t>ppdata</w:t>
      </w:r>
      <w:proofErr w:type="spellEnd"/>
      <w:r>
        <w:t>\</w:t>
      </w:r>
      <w:bookmarkStart w:id="0" w:name="_GoBack"/>
      <w:bookmarkEnd w:id="0"/>
      <w:r>
        <w:t xml:space="preserve">Roaming\SalesOutlook </w:t>
      </w:r>
      <w:r w:rsidR="00151F20">
        <w:t>folder</w:t>
      </w:r>
      <w:r>
        <w:t>. Rename SalesOutlookReports.mdb to SalesOutlookReports.so. This is case sensitive. Copy the SalesOutlookReports.so the Outlook SalesOutlook folder. In Outlook navigate to the SalesOutlook folder. Delete the SalesOutlookReports.so file and paste in the new one (Ctrl-V). Have each user click on Crystal Reports | Map SalesOutlook Data.</w:t>
      </w:r>
    </w:p>
    <w:p w:rsidR="00260D71" w:rsidRDefault="00260D71">
      <w:r>
        <w:rPr>
          <w:noProof/>
        </w:rPr>
        <w:drawing>
          <wp:inline distT="0" distB="0" distL="0" distR="0" wp14:anchorId="07626B08" wp14:editId="49A5F78C">
            <wp:extent cx="5943600" cy="13817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81760"/>
                    </a:xfrm>
                    <a:prstGeom prst="rect">
                      <a:avLst/>
                    </a:prstGeom>
                  </pic:spPr>
                </pic:pic>
              </a:graphicData>
            </a:graphic>
          </wp:inline>
        </w:drawing>
      </w:r>
    </w:p>
    <w:p w:rsidR="00260D71" w:rsidRDefault="00260D71"/>
    <w:sectPr w:rsidR="00260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8F0"/>
    <w:multiLevelType w:val="hybridMultilevel"/>
    <w:tmpl w:val="056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46"/>
    <w:rsid w:val="00135CA8"/>
    <w:rsid w:val="00151F20"/>
    <w:rsid w:val="00260D71"/>
    <w:rsid w:val="005C0CA2"/>
    <w:rsid w:val="00B14CB2"/>
    <w:rsid w:val="00D21672"/>
    <w:rsid w:val="00EB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5159-7749-429B-9B3A-66270AD6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Cawley</dc:creator>
  <cp:keywords/>
  <dc:description/>
  <cp:lastModifiedBy>Gary Cawley</cp:lastModifiedBy>
  <cp:revision>4</cp:revision>
  <dcterms:created xsi:type="dcterms:W3CDTF">2017-09-12T18:09:00Z</dcterms:created>
  <dcterms:modified xsi:type="dcterms:W3CDTF">2017-09-12T18:54:00Z</dcterms:modified>
</cp:coreProperties>
</file>